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3D711E">
        <w:rPr>
          <w:b/>
          <w:color w:val="000000"/>
          <w:sz w:val="30"/>
          <w:szCs w:val="30"/>
        </w:rPr>
        <w:t>1</w:t>
      </w:r>
      <w:r w:rsidR="0022483A">
        <w:rPr>
          <w:b/>
          <w:color w:val="000000"/>
          <w:sz w:val="30"/>
          <w:szCs w:val="30"/>
        </w:rPr>
        <w:t>3</w:t>
      </w:r>
    </w:p>
    <w:p w:rsidR="004F5718" w:rsidRDefault="004F5718" w:rsidP="004F5718">
      <w:pPr>
        <w:snapToGrid/>
        <w:spacing w:before="0"/>
        <w:ind w:firstLine="357"/>
        <w:rPr>
          <w:b/>
          <w:sz w:val="30"/>
          <w:szCs w:val="30"/>
        </w:rPr>
      </w:pPr>
    </w:p>
    <w:p w:rsidR="0022483A" w:rsidRPr="007B3717" w:rsidRDefault="0022483A" w:rsidP="0022483A">
      <w:pPr>
        <w:widowControl/>
        <w:snapToGrid/>
        <w:spacing w:before="0"/>
        <w:ind w:firstLine="357"/>
        <w:rPr>
          <w:b/>
          <w:sz w:val="30"/>
          <w:szCs w:val="30"/>
          <w:lang w:eastAsia="en-US"/>
        </w:rPr>
      </w:pPr>
      <w:r w:rsidRPr="007B3717">
        <w:rPr>
          <w:b/>
          <w:color w:val="000000"/>
          <w:sz w:val="30"/>
          <w:szCs w:val="30"/>
        </w:rPr>
        <w:t>Меры содействия естественному возобновлению леса</w:t>
      </w:r>
    </w:p>
    <w:p w:rsidR="0022483A" w:rsidRDefault="0022483A" w:rsidP="0022483A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</w:p>
    <w:p w:rsidR="0022483A" w:rsidRDefault="0022483A" w:rsidP="0022483A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>
        <w:rPr>
          <w:b/>
          <w:color w:val="000000"/>
          <w:sz w:val="30"/>
          <w:szCs w:val="30"/>
        </w:rPr>
        <w:t xml:space="preserve">Основные понятия </w:t>
      </w:r>
    </w:p>
    <w:p w:rsidR="0022483A" w:rsidRDefault="0022483A" w:rsidP="0022483A">
      <w:pPr>
        <w:snapToGrid/>
        <w:spacing w:before="0"/>
        <w:ind w:firstLine="357"/>
        <w:rPr>
          <w:i/>
          <w:sz w:val="30"/>
          <w:szCs w:val="30"/>
          <w:lang w:eastAsia="en-US"/>
        </w:rPr>
      </w:pPr>
    </w:p>
    <w:p w:rsidR="0022483A" w:rsidRDefault="0022483A" w:rsidP="0022483A">
      <w:pPr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i/>
          <w:sz w:val="30"/>
          <w:szCs w:val="30"/>
          <w:lang w:eastAsia="en-US"/>
        </w:rPr>
        <w:t xml:space="preserve">Мероприятия по </w:t>
      </w:r>
      <w:proofErr w:type="spellStart"/>
      <w:r>
        <w:rPr>
          <w:i/>
          <w:sz w:val="30"/>
          <w:szCs w:val="30"/>
          <w:lang w:eastAsia="en-US"/>
        </w:rPr>
        <w:t>лесовосстановлению</w:t>
      </w:r>
      <w:proofErr w:type="spellEnd"/>
      <w:r>
        <w:rPr>
          <w:sz w:val="30"/>
          <w:szCs w:val="30"/>
          <w:lang w:eastAsia="en-US"/>
        </w:rPr>
        <w:t xml:space="preserve"> направлены на ускорение лесовозобновительного процесса, создание условий для появления всходов,  сохранения подроста или молодняка хозяйственно-ценных пород на этапах главной рубки леса и последующего естественного возобновления. К мероприятиям по </w:t>
      </w:r>
      <w:proofErr w:type="spellStart"/>
      <w:r>
        <w:rPr>
          <w:sz w:val="30"/>
          <w:szCs w:val="30"/>
          <w:lang w:eastAsia="en-US"/>
        </w:rPr>
        <w:t>лесовосстановлению</w:t>
      </w:r>
      <w:proofErr w:type="spellEnd"/>
      <w:r>
        <w:rPr>
          <w:sz w:val="30"/>
          <w:szCs w:val="30"/>
          <w:lang w:eastAsia="en-US"/>
        </w:rPr>
        <w:t xml:space="preserve"> относятся: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– ограничение ширины лесосек (до </w:t>
      </w:r>
      <w:smartTag w:uri="urn:schemas-microsoft-com:office:smarttags" w:element="metricconverter">
        <w:smartTagPr>
          <w:attr w:name="ProductID" w:val="50 м"/>
        </w:smartTagPr>
        <w:r>
          <w:rPr>
            <w:sz w:val="30"/>
            <w:szCs w:val="30"/>
            <w:lang w:eastAsia="en-US"/>
          </w:rPr>
          <w:t>50 м</w:t>
        </w:r>
      </w:smartTag>
      <w:r>
        <w:rPr>
          <w:sz w:val="30"/>
          <w:szCs w:val="30"/>
          <w:lang w:eastAsia="en-US"/>
        </w:rPr>
        <w:t xml:space="preserve"> в твердолиственных, до </w:t>
      </w:r>
      <w:smartTag w:uri="urn:schemas-microsoft-com:office:smarttags" w:element="metricconverter">
        <w:smartTagPr>
          <w:attr w:name="ProductID" w:val="75 м"/>
        </w:smartTagPr>
        <w:r>
          <w:rPr>
            <w:sz w:val="30"/>
            <w:szCs w:val="30"/>
            <w:lang w:eastAsia="en-US"/>
          </w:rPr>
          <w:t>75 м</w:t>
        </w:r>
      </w:smartTag>
      <w:r>
        <w:rPr>
          <w:sz w:val="30"/>
          <w:szCs w:val="30"/>
          <w:lang w:eastAsia="en-US"/>
        </w:rPr>
        <w:t xml:space="preserve"> в хвойных и до </w:t>
      </w:r>
      <w:smartTag w:uri="urn:schemas-microsoft-com:office:smarttags" w:element="metricconverter">
        <w:smartTagPr>
          <w:attr w:name="ProductID" w:val="100 м"/>
        </w:smartTagPr>
        <w:r>
          <w:rPr>
            <w:sz w:val="30"/>
            <w:szCs w:val="30"/>
            <w:lang w:eastAsia="en-US"/>
          </w:rPr>
          <w:t>100 м</w:t>
        </w:r>
      </w:smartTag>
      <w:r>
        <w:rPr>
          <w:sz w:val="30"/>
          <w:szCs w:val="30"/>
          <w:lang w:eastAsia="en-US"/>
        </w:rPr>
        <w:t xml:space="preserve"> в </w:t>
      </w:r>
      <w:proofErr w:type="spellStart"/>
      <w:r>
        <w:rPr>
          <w:sz w:val="30"/>
          <w:szCs w:val="30"/>
          <w:lang w:eastAsia="en-US"/>
        </w:rPr>
        <w:t>мягколиственных</w:t>
      </w:r>
      <w:proofErr w:type="spellEnd"/>
      <w:r>
        <w:rPr>
          <w:sz w:val="30"/>
          <w:szCs w:val="30"/>
          <w:lang w:eastAsia="en-US"/>
        </w:rPr>
        <w:t xml:space="preserve"> насаждениях);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– срок примыкания лесосек: очередная лесосека вырубается только после полноценного возобновления </w:t>
      </w:r>
      <w:proofErr w:type="gramStart"/>
      <w:r>
        <w:rPr>
          <w:sz w:val="30"/>
          <w:szCs w:val="30"/>
          <w:lang w:eastAsia="en-US"/>
        </w:rPr>
        <w:t>предыдущей</w:t>
      </w:r>
      <w:proofErr w:type="gramEnd"/>
      <w:r>
        <w:rPr>
          <w:sz w:val="30"/>
          <w:szCs w:val="30"/>
          <w:lang w:eastAsia="en-US"/>
        </w:rPr>
        <w:t>;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 xml:space="preserve">– оставление семенников (от </w:t>
      </w:r>
      <w:r w:rsidRPr="00C92AF2">
        <w:rPr>
          <w:sz w:val="30"/>
          <w:szCs w:val="30"/>
          <w:lang w:eastAsia="en-US"/>
        </w:rPr>
        <w:t xml:space="preserve">10 до 20 </w:t>
      </w:r>
      <w:r>
        <w:rPr>
          <w:sz w:val="30"/>
          <w:szCs w:val="30"/>
          <w:lang w:eastAsia="en-US"/>
        </w:rPr>
        <w:t>шт./</w:t>
      </w:r>
      <w:proofErr w:type="gramStart"/>
      <w:r>
        <w:rPr>
          <w:sz w:val="30"/>
          <w:szCs w:val="30"/>
          <w:lang w:eastAsia="en-US"/>
        </w:rPr>
        <w:t>га</w:t>
      </w:r>
      <w:proofErr w:type="gramEnd"/>
      <w:r>
        <w:rPr>
          <w:sz w:val="30"/>
          <w:szCs w:val="30"/>
          <w:lang w:eastAsia="en-US"/>
        </w:rPr>
        <w:t xml:space="preserve">, или 4-5 семенных групп га </w:t>
      </w:r>
      <w:smartTag w:uri="urn:schemas-microsoft-com:office:smarttags" w:element="metricconverter">
        <w:smartTagPr>
          <w:attr w:name="ProductID" w:val="1 га"/>
        </w:smartTagPr>
        <w:r>
          <w:rPr>
            <w:sz w:val="30"/>
            <w:szCs w:val="30"/>
            <w:lang w:eastAsia="en-US"/>
          </w:rPr>
          <w:t>1 га</w:t>
        </w:r>
      </w:smartTag>
      <w:r>
        <w:rPr>
          <w:sz w:val="30"/>
          <w:szCs w:val="30"/>
          <w:lang w:eastAsia="en-US"/>
        </w:rPr>
        <w:t>, по 3-5 шт. деревьев в группе);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сохранение подроста на пасеках в процессе вырубки (</w:t>
      </w:r>
      <w:r>
        <w:rPr>
          <w:sz w:val="30"/>
          <w:szCs w:val="30"/>
        </w:rPr>
        <w:t xml:space="preserve">не менее 60 % от количества, учтенного до рубки, при рубках в бесснежный период и 70 % при наличии снежного покрова высотой более </w:t>
      </w:r>
      <w:smartTag w:uri="urn:schemas-microsoft-com:office:smarttags" w:element="metricconverter">
        <w:smartTagPr>
          <w:attr w:name="ProductID" w:val="10 см"/>
        </w:smartTagPr>
        <w:r>
          <w:rPr>
            <w:sz w:val="30"/>
            <w:szCs w:val="30"/>
          </w:rPr>
          <w:t>10 см</w:t>
        </w:r>
      </w:smartTag>
      <w:r>
        <w:rPr>
          <w:sz w:val="30"/>
          <w:szCs w:val="30"/>
          <w:lang w:eastAsia="en-US"/>
        </w:rPr>
        <w:t>);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оправка подроста после рубки;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выбор рациональных технологических схем разработки лесосек;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минерализация почвы;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>
        <w:rPr>
          <w:sz w:val="30"/>
          <w:szCs w:val="30"/>
          <w:lang w:eastAsia="en-US"/>
        </w:rPr>
        <w:t>- рациональный способ очистки лесосек.</w:t>
      </w:r>
    </w:p>
    <w:p w:rsidR="0022483A" w:rsidRDefault="0022483A" w:rsidP="0022483A">
      <w:pPr>
        <w:widowControl/>
        <w:snapToGrid/>
        <w:spacing w:before="0"/>
        <w:ind w:firstLine="357"/>
        <w:rPr>
          <w:b/>
          <w:sz w:val="30"/>
          <w:szCs w:val="30"/>
          <w:lang w:eastAsia="en-US"/>
        </w:rPr>
      </w:pPr>
      <w:r>
        <w:rPr>
          <w:bCs/>
          <w:sz w:val="30"/>
          <w:szCs w:val="30"/>
          <w:lang w:eastAsia="en-US"/>
        </w:rPr>
        <w:t>Семенные деревья (</w:t>
      </w:r>
      <w:proofErr w:type="spellStart"/>
      <w:r>
        <w:rPr>
          <w:bCs/>
          <w:sz w:val="30"/>
          <w:szCs w:val="30"/>
          <w:lang w:eastAsia="en-US"/>
        </w:rPr>
        <w:t>обсеменители</w:t>
      </w:r>
      <w:proofErr w:type="spellEnd"/>
      <w:r>
        <w:rPr>
          <w:bCs/>
          <w:sz w:val="30"/>
          <w:szCs w:val="30"/>
          <w:lang w:eastAsia="en-US"/>
        </w:rPr>
        <w:t>) выбираются из числа лучших          (</w:t>
      </w:r>
      <w:r>
        <w:rPr>
          <w:bCs/>
          <w:sz w:val="30"/>
          <w:szCs w:val="30"/>
          <w:lang w:val="en-US" w:eastAsia="en-US"/>
        </w:rPr>
        <w:t>I</w:t>
      </w:r>
      <w:r>
        <w:rPr>
          <w:bCs/>
          <w:sz w:val="30"/>
          <w:szCs w:val="30"/>
          <w:lang w:eastAsia="en-US"/>
        </w:rPr>
        <w:t>-</w:t>
      </w:r>
      <w:r>
        <w:rPr>
          <w:bCs/>
          <w:sz w:val="30"/>
          <w:szCs w:val="30"/>
          <w:lang w:val="en-US" w:eastAsia="en-US"/>
        </w:rPr>
        <w:t>III</w:t>
      </w:r>
      <w:r>
        <w:rPr>
          <w:bCs/>
          <w:sz w:val="30"/>
          <w:szCs w:val="30"/>
          <w:lang w:eastAsia="en-US"/>
        </w:rPr>
        <w:t xml:space="preserve"> классов роста) деревьев целевых пород, т.е. соответствующих лесорастительным условиям для дальнейшего обсеменения вырубки. Располагаются по площади равномерно.</w:t>
      </w:r>
    </w:p>
    <w:p w:rsidR="0022483A" w:rsidRDefault="0022483A" w:rsidP="0022483A">
      <w:pPr>
        <w:tabs>
          <w:tab w:val="left" w:pos="567"/>
        </w:tabs>
        <w:snapToGrid/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sz w:val="30"/>
          <w:szCs w:val="30"/>
          <w:lang w:eastAsia="en-US"/>
        </w:rPr>
        <w:t xml:space="preserve">К мероприятиям </w:t>
      </w:r>
      <w:r>
        <w:rPr>
          <w:bCs/>
          <w:color w:val="000000"/>
          <w:sz w:val="30"/>
          <w:szCs w:val="30"/>
          <w:lang w:val="be-BY"/>
        </w:rPr>
        <w:t>содействия естественному возобновлению при несплошных рубках леса относятся:</w:t>
      </w:r>
    </w:p>
    <w:p w:rsidR="0022483A" w:rsidRDefault="0022483A" w:rsidP="0022483A">
      <w:pPr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bCs/>
          <w:i/>
          <w:color w:val="000000"/>
          <w:sz w:val="30"/>
          <w:szCs w:val="30"/>
          <w:lang w:val="be-BY"/>
        </w:rPr>
        <w:t xml:space="preserve">Воздействие на материнский древостой. </w:t>
      </w:r>
      <w:r>
        <w:rPr>
          <w:bCs/>
          <w:color w:val="000000"/>
          <w:sz w:val="30"/>
          <w:szCs w:val="30"/>
          <w:lang w:val="be-BY"/>
        </w:rPr>
        <w:t xml:space="preserve">Каждый прием несплошной рубки главного пользования должен обеспечить увеличение количества благонадежного подроста. При первом приеме вырубают нежелательные для обсеменения деревья, одновременно улучшается плодоношение деревьев целевых пород, а также условия для появления самосева и сохранности подроста. Последующие приемы проводят после появления возобновления с целью улучшения условий для его развития. </w:t>
      </w:r>
    </w:p>
    <w:p w:rsidR="0022483A" w:rsidRDefault="0022483A" w:rsidP="0022483A">
      <w:pPr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bCs/>
          <w:i/>
          <w:color w:val="000000"/>
          <w:sz w:val="30"/>
          <w:szCs w:val="30"/>
          <w:lang w:val="be-BY"/>
        </w:rPr>
        <w:t>Выбор рациональных технологических решений.</w:t>
      </w:r>
      <w:r>
        <w:rPr>
          <w:bCs/>
          <w:color w:val="000000"/>
          <w:sz w:val="30"/>
          <w:szCs w:val="30"/>
          <w:lang w:val="be-BY"/>
        </w:rPr>
        <w:t xml:space="preserve"> Сохранение подроста целевых пород обеспечивается путем применения соответствующей технологии и организации лесосечных работ. Категорически запрещается разработка лесосек без разбивки ее на пасеки и предварительной прорубки </w:t>
      </w:r>
      <w:r>
        <w:rPr>
          <w:bCs/>
          <w:color w:val="000000"/>
          <w:sz w:val="30"/>
          <w:szCs w:val="30"/>
          <w:lang w:val="be-BY"/>
        </w:rPr>
        <w:lastRenderedPageBreak/>
        <w:t xml:space="preserve">волоков, без обозначения на схеме лесосеки участков с подростом. Сохранению мелкого подроста содействует трелевка на подкладочное дерево. Срок проведения рубки так же должен быть взаимосвязан с содействием сохранению подроста (при наличии самосева и подроста высотой до </w:t>
      </w:r>
      <w:smartTag w:uri="urn:schemas-microsoft-com:office:smarttags" w:element="metricconverter">
        <w:smartTagPr>
          <w:attr w:name="ProductID" w:val="0,5 м"/>
        </w:smartTagPr>
        <w:r>
          <w:rPr>
            <w:bCs/>
            <w:color w:val="000000"/>
            <w:sz w:val="30"/>
            <w:szCs w:val="30"/>
            <w:lang w:val="be-BY"/>
          </w:rPr>
          <w:t>0,5 м</w:t>
        </w:r>
      </w:smartTag>
      <w:r>
        <w:rPr>
          <w:bCs/>
          <w:color w:val="000000"/>
          <w:sz w:val="30"/>
          <w:szCs w:val="30"/>
          <w:lang w:val="be-BY"/>
        </w:rPr>
        <w:t xml:space="preserve"> рубка проводится в зимний период со снежным покровом, при отсутствии подроста – в летний период, чтобы </w:t>
      </w:r>
      <w:r>
        <w:rPr>
          <w:bCs/>
          <w:sz w:val="30"/>
          <w:szCs w:val="30"/>
          <w:lang w:val="be-BY"/>
        </w:rPr>
        <w:t>взрыхлить</w:t>
      </w:r>
      <w:r>
        <w:rPr>
          <w:bCs/>
          <w:color w:val="000000"/>
          <w:sz w:val="30"/>
          <w:szCs w:val="30"/>
          <w:lang w:val="be-BY"/>
        </w:rPr>
        <w:t xml:space="preserve"> почву).</w:t>
      </w:r>
    </w:p>
    <w:p w:rsidR="0022483A" w:rsidRDefault="0022483A" w:rsidP="0022483A">
      <w:pPr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bCs/>
          <w:i/>
          <w:color w:val="000000"/>
          <w:sz w:val="30"/>
          <w:szCs w:val="30"/>
          <w:lang w:val="be-BY"/>
        </w:rPr>
        <w:t>Минерализация почвы</w:t>
      </w:r>
      <w:r>
        <w:rPr>
          <w:b/>
          <w:bCs/>
          <w:color w:val="000000"/>
          <w:sz w:val="30"/>
          <w:szCs w:val="30"/>
          <w:lang w:val="be-BY"/>
        </w:rPr>
        <w:t xml:space="preserve"> </w:t>
      </w:r>
      <w:r>
        <w:rPr>
          <w:bCs/>
          <w:color w:val="000000"/>
          <w:sz w:val="30"/>
          <w:szCs w:val="30"/>
          <w:lang w:val="be-BY"/>
        </w:rPr>
        <w:t>проводится там, где отсутствует подрост ценных пород, с целью содействия появлению самосева. Почву взрыхляют полосами или площадками за 4-5 лет до рубки с помощью рыхлителей, покровоснимателей, борон, плугов и другого приспособления. На сухих и свежих песчаных и супесчаных почвах живой напочвенный покров снимают узкими полосами (шириной 20-</w:t>
      </w:r>
      <w:smartTag w:uri="urn:schemas-microsoft-com:office:smarttags" w:element="metricconverter">
        <w:smartTagPr>
          <w:attr w:name="ProductID" w:val="25 см"/>
        </w:smartTagPr>
        <w:r>
          <w:rPr>
            <w:bCs/>
            <w:color w:val="000000"/>
            <w:sz w:val="30"/>
            <w:szCs w:val="30"/>
            <w:lang w:val="be-BY"/>
          </w:rPr>
          <w:t>25 см</w:t>
        </w:r>
      </w:smartTag>
      <w:r>
        <w:rPr>
          <w:bCs/>
          <w:color w:val="000000"/>
          <w:sz w:val="30"/>
          <w:szCs w:val="30"/>
          <w:lang w:val="be-BY"/>
        </w:rPr>
        <w:t xml:space="preserve">) или мелкими площадками с целью сохранения влажности в поверхносных горизонтах почвы. На плодородных супесках и суглинках почва обрабатывается широкими полосами (более </w:t>
      </w:r>
      <w:smartTag w:uri="urn:schemas-microsoft-com:office:smarttags" w:element="metricconverter">
        <w:smartTagPr>
          <w:attr w:name="ProductID" w:val="1 м"/>
        </w:smartTagPr>
        <w:r>
          <w:rPr>
            <w:bCs/>
            <w:color w:val="000000"/>
            <w:sz w:val="30"/>
            <w:szCs w:val="30"/>
            <w:lang w:val="be-BY"/>
          </w:rPr>
          <w:t>1 м</w:t>
        </w:r>
      </w:smartTag>
      <w:r>
        <w:rPr>
          <w:bCs/>
          <w:color w:val="000000"/>
          <w:sz w:val="30"/>
          <w:szCs w:val="30"/>
          <w:lang w:val="be-BY"/>
        </w:rPr>
        <w:t>) или крупными площадками. В переувлажненных условиях чернично-долгомошной серии типов леса содействие естественному возобновлению проводят плужными бороздами с созданием микроповышений (расстояние между бороздами 10-</w:t>
      </w:r>
      <w:smartTag w:uri="urn:schemas-microsoft-com:office:smarttags" w:element="metricconverter">
        <w:smartTagPr>
          <w:attr w:name="ProductID" w:val="30 м"/>
        </w:smartTagPr>
        <w:r>
          <w:rPr>
            <w:bCs/>
            <w:color w:val="000000"/>
            <w:sz w:val="30"/>
            <w:szCs w:val="30"/>
            <w:lang w:val="be-BY"/>
          </w:rPr>
          <w:t>30 м</w:t>
        </w:r>
      </w:smartTag>
      <w:r>
        <w:rPr>
          <w:bCs/>
          <w:color w:val="000000"/>
          <w:sz w:val="30"/>
          <w:szCs w:val="30"/>
          <w:lang w:val="be-BY"/>
        </w:rPr>
        <w:t xml:space="preserve">). </w:t>
      </w:r>
    </w:p>
    <w:p w:rsidR="0022483A" w:rsidRDefault="0022483A" w:rsidP="0022483A">
      <w:pPr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bCs/>
          <w:color w:val="000000"/>
          <w:sz w:val="30"/>
          <w:szCs w:val="30"/>
          <w:lang w:val="be-BY"/>
        </w:rPr>
        <w:t>В хвойных древостоях почву обрабатывают в конце лета и осенью; в смешанных древостоях с участием лиственных пород от 3 и более единиц состава почву обрабатывают поздней осенью после опадания листвы. Минерализацию почвы проводят в насаждениях с сомкнутостью крон не более 0,6 или после первого приема несплошной рубки при недостаточном количестве подроста. В ельниках используют преимущественно покровосниматели, которые в меньшей степени воздействуют на поверхностную корневую систему. Минерализованная почва должна составлять не менее 20 % от общей площади обрабатываемого участка.</w:t>
      </w:r>
    </w:p>
    <w:p w:rsidR="0022483A" w:rsidRDefault="0022483A" w:rsidP="0022483A">
      <w:pPr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bCs/>
          <w:i/>
          <w:color w:val="000000"/>
          <w:sz w:val="30"/>
          <w:szCs w:val="30"/>
          <w:lang w:val="be-BY"/>
        </w:rPr>
        <w:t>Уход за самосевом и подростом ценных пород</w:t>
      </w:r>
      <w:r>
        <w:rPr>
          <w:bCs/>
          <w:color w:val="000000"/>
          <w:sz w:val="30"/>
          <w:szCs w:val="30"/>
          <w:lang w:val="be-BY"/>
        </w:rPr>
        <w:t xml:space="preserve"> осуществляется после очередного приема рубки. Подрост освобождают от порубочных остатков, ветвей, частиц почвы, затеняющих трав и кустарников. Поврежденный или слаборазвитый подрост дуба, ясеня, клена “сажают на пень”, вокруг целевого подроста вырубают второстепенные породы, при необходимости изреживается полог подлеска. </w:t>
      </w:r>
    </w:p>
    <w:p w:rsidR="0022483A" w:rsidRDefault="0022483A" w:rsidP="0022483A">
      <w:pPr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bCs/>
          <w:i/>
          <w:color w:val="000000"/>
          <w:sz w:val="30"/>
          <w:szCs w:val="30"/>
          <w:lang w:val="be-BY"/>
        </w:rPr>
        <w:t>Предотвращение повреждений животными</w:t>
      </w:r>
      <w:r>
        <w:rPr>
          <w:b/>
          <w:bCs/>
          <w:color w:val="000000"/>
          <w:sz w:val="30"/>
          <w:szCs w:val="30"/>
          <w:lang w:val="be-BY"/>
        </w:rPr>
        <w:t xml:space="preserve"> </w:t>
      </w:r>
      <w:r>
        <w:rPr>
          <w:bCs/>
          <w:color w:val="000000"/>
          <w:sz w:val="30"/>
          <w:szCs w:val="30"/>
          <w:lang w:val="be-BY"/>
        </w:rPr>
        <w:t>включает ограждение наиболее ценных участков насаждений; регулирование количества диких животных и сохранение и формирование перегущенных куртин высокорослого подроста.</w:t>
      </w:r>
    </w:p>
    <w:p w:rsidR="0022483A" w:rsidRDefault="0022483A" w:rsidP="0022483A">
      <w:pPr>
        <w:spacing w:before="0"/>
        <w:ind w:firstLine="357"/>
        <w:rPr>
          <w:bCs/>
          <w:color w:val="000000"/>
          <w:sz w:val="30"/>
          <w:szCs w:val="30"/>
          <w:lang w:val="be-BY"/>
        </w:rPr>
      </w:pPr>
      <w:r>
        <w:rPr>
          <w:bCs/>
          <w:i/>
          <w:color w:val="000000"/>
          <w:sz w:val="30"/>
          <w:szCs w:val="30"/>
          <w:lang w:val="be-BY"/>
        </w:rPr>
        <w:t>Противопожарные мероприятия</w:t>
      </w:r>
      <w:r>
        <w:rPr>
          <w:b/>
          <w:bCs/>
          <w:color w:val="000000"/>
          <w:sz w:val="30"/>
          <w:szCs w:val="30"/>
          <w:lang w:val="be-BY"/>
        </w:rPr>
        <w:t xml:space="preserve"> </w:t>
      </w:r>
      <w:r>
        <w:rPr>
          <w:bCs/>
          <w:color w:val="000000"/>
          <w:sz w:val="30"/>
          <w:szCs w:val="30"/>
          <w:lang w:val="be-BY"/>
        </w:rPr>
        <w:t xml:space="preserve">необходимо проектировать на сухих и свежих почвах с сосновым, еловым подростом. Крупные массивы </w:t>
      </w:r>
      <w:r>
        <w:rPr>
          <w:bCs/>
          <w:color w:val="000000"/>
          <w:sz w:val="30"/>
          <w:szCs w:val="30"/>
          <w:lang w:val="be-BY"/>
        </w:rPr>
        <w:lastRenderedPageBreak/>
        <w:t xml:space="preserve">разделяют противопожарными полосами на отдельные участки площадью не более </w:t>
      </w:r>
      <w:smartTag w:uri="urn:schemas-microsoft-com:office:smarttags" w:element="metricconverter">
        <w:smartTagPr>
          <w:attr w:name="ProductID" w:val="10 га"/>
        </w:smartTagPr>
        <w:r>
          <w:rPr>
            <w:bCs/>
            <w:color w:val="000000"/>
            <w:sz w:val="30"/>
            <w:szCs w:val="30"/>
            <w:lang w:val="be-BY"/>
          </w:rPr>
          <w:t>10 га</w:t>
        </w:r>
      </w:smartTag>
      <w:r>
        <w:rPr>
          <w:bCs/>
          <w:color w:val="000000"/>
          <w:sz w:val="30"/>
          <w:szCs w:val="30"/>
          <w:lang w:val="be-BY"/>
        </w:rPr>
        <w:t xml:space="preserve">. Периодически, не реже одного раза в 2 года, обновляется минерализация полос и противопожарных разравов. Обкапывают также участки хвойного подроста площадью </w:t>
      </w:r>
      <w:smartTag w:uri="urn:schemas-microsoft-com:office:smarttags" w:element="metricconverter">
        <w:smartTagPr>
          <w:attr w:name="ProductID" w:val="0,5 га"/>
        </w:smartTagPr>
        <w:r>
          <w:rPr>
            <w:bCs/>
            <w:color w:val="000000"/>
            <w:sz w:val="30"/>
            <w:szCs w:val="30"/>
            <w:lang w:val="be-BY"/>
          </w:rPr>
          <w:t>0,5 га</w:t>
        </w:r>
      </w:smartTag>
      <w:r>
        <w:rPr>
          <w:bCs/>
          <w:color w:val="000000"/>
          <w:sz w:val="30"/>
          <w:szCs w:val="30"/>
          <w:lang w:val="be-BY"/>
        </w:rPr>
        <w:t xml:space="preserve"> и более.</w:t>
      </w:r>
    </w:p>
    <w:p w:rsidR="0022483A" w:rsidRDefault="0022483A" w:rsidP="0022483A">
      <w:pPr>
        <w:spacing w:before="0"/>
        <w:ind w:firstLine="357"/>
        <w:rPr>
          <w:b/>
          <w:bCs/>
          <w:color w:val="000000"/>
          <w:sz w:val="30"/>
          <w:szCs w:val="30"/>
          <w:lang w:val="be-BY"/>
        </w:rPr>
      </w:pPr>
    </w:p>
    <w:p w:rsidR="0022483A" w:rsidRDefault="0022483A" w:rsidP="0022483A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Задания</w:t>
      </w:r>
    </w:p>
    <w:p w:rsidR="0022483A" w:rsidRDefault="0022483A" w:rsidP="0022483A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22483A" w:rsidRPr="00636AA5" w:rsidRDefault="0022483A" w:rsidP="0022483A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1</w:t>
      </w:r>
      <w:proofErr w:type="gramStart"/>
      <w:r>
        <w:rPr>
          <w:sz w:val="30"/>
          <w:szCs w:val="30"/>
        </w:rPr>
        <w:t xml:space="preserve"> </w:t>
      </w:r>
      <w:r w:rsidRPr="009D6E1F">
        <w:rPr>
          <w:sz w:val="30"/>
          <w:szCs w:val="30"/>
        </w:rPr>
        <w:t>О</w:t>
      </w:r>
      <w:proofErr w:type="gramEnd"/>
      <w:r w:rsidRPr="009D6E1F">
        <w:rPr>
          <w:sz w:val="30"/>
          <w:szCs w:val="30"/>
        </w:rPr>
        <w:t>босн</w:t>
      </w:r>
      <w:r>
        <w:rPr>
          <w:sz w:val="30"/>
          <w:szCs w:val="30"/>
        </w:rPr>
        <w:t>уйте</w:t>
      </w:r>
      <w:r w:rsidRPr="009D6E1F">
        <w:rPr>
          <w:sz w:val="30"/>
          <w:szCs w:val="30"/>
        </w:rPr>
        <w:t xml:space="preserve"> и запроектир</w:t>
      </w:r>
      <w:r>
        <w:rPr>
          <w:sz w:val="30"/>
          <w:szCs w:val="30"/>
        </w:rPr>
        <w:t>уйте</w:t>
      </w:r>
      <w:r w:rsidRPr="009D6E1F">
        <w:rPr>
          <w:sz w:val="30"/>
          <w:szCs w:val="30"/>
        </w:rPr>
        <w:t xml:space="preserve"> мероприятия по содействию естественному возобновлению леса, объемы и сроки их проведения для сплошных и </w:t>
      </w:r>
      <w:proofErr w:type="spellStart"/>
      <w:r w:rsidRPr="009D6E1F">
        <w:rPr>
          <w:sz w:val="30"/>
          <w:szCs w:val="30"/>
        </w:rPr>
        <w:t>несплошных</w:t>
      </w:r>
      <w:proofErr w:type="spellEnd"/>
      <w:r w:rsidRPr="009D6E1F">
        <w:rPr>
          <w:sz w:val="30"/>
          <w:szCs w:val="30"/>
        </w:rPr>
        <w:t xml:space="preserve"> рубок главного пользования (</w:t>
      </w:r>
      <w:r w:rsidRPr="00636AA5">
        <w:rPr>
          <w:sz w:val="30"/>
          <w:szCs w:val="30"/>
        </w:rPr>
        <w:t xml:space="preserve">таблица  </w:t>
      </w:r>
      <w:r w:rsidR="004B716E">
        <w:rPr>
          <w:sz w:val="30"/>
          <w:szCs w:val="30"/>
        </w:rPr>
        <w:t>3</w:t>
      </w:r>
      <w:r w:rsidRPr="00636AA5">
        <w:rPr>
          <w:sz w:val="30"/>
          <w:szCs w:val="30"/>
        </w:rPr>
        <w:t>).</w:t>
      </w:r>
    </w:p>
    <w:p w:rsidR="0022483A" w:rsidRPr="009D6E1F" w:rsidRDefault="0022483A" w:rsidP="0022483A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22483A" w:rsidRDefault="0022483A" w:rsidP="0022483A">
      <w:pPr>
        <w:shd w:val="clear" w:color="auto" w:fill="FFFFFF"/>
        <w:spacing w:before="0"/>
        <w:ind w:firstLine="357"/>
        <w:rPr>
          <w:b/>
          <w:sz w:val="30"/>
          <w:szCs w:val="30"/>
        </w:rPr>
      </w:pPr>
      <w:r>
        <w:rPr>
          <w:b/>
          <w:sz w:val="30"/>
          <w:szCs w:val="30"/>
        </w:rPr>
        <w:t>Вопросы для самоконтроля</w:t>
      </w:r>
    </w:p>
    <w:p w:rsidR="0022483A" w:rsidRDefault="0022483A" w:rsidP="0022483A">
      <w:pPr>
        <w:shd w:val="clear" w:color="auto" w:fill="FFFFFF"/>
        <w:spacing w:before="0"/>
        <w:ind w:firstLine="357"/>
        <w:rPr>
          <w:b/>
          <w:sz w:val="30"/>
          <w:szCs w:val="30"/>
        </w:rPr>
      </w:pP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1 Назовите особенности содействия естественному возобновлению леса при сплошных рубках главного пользования.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2 Назовите особенности содействия естественному возобновлению леса при несплошных рубках главного пользования.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 С какой целью проводится минерализация почвы в различных лесорастительных условиях?</w:t>
      </w:r>
    </w:p>
    <w:p w:rsidR="0022483A" w:rsidRDefault="0022483A" w:rsidP="0022483A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4 Какое количество семенных деревьев (по ТКП-143) необходимо оставлять на единице площади?</w:t>
      </w:r>
    </w:p>
    <w:p w:rsidR="0022483A" w:rsidRDefault="0022483A" w:rsidP="0022483A">
      <w:pPr>
        <w:widowControl/>
        <w:snapToGrid/>
        <w:spacing w:before="0"/>
        <w:ind w:firstLine="357"/>
        <w:rPr>
          <w:b/>
          <w:bCs/>
          <w:sz w:val="30"/>
          <w:szCs w:val="30"/>
          <w:lang w:val="be-BY" w:eastAsia="en-US"/>
        </w:rPr>
      </w:pPr>
    </w:p>
    <w:p w:rsidR="0022483A" w:rsidRDefault="0022483A" w:rsidP="0022483A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22483A" w:rsidRDefault="0022483A" w:rsidP="0022483A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22483A" w:rsidRDefault="0022483A" w:rsidP="0022483A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1 ГОСТ 18486-87. Лесоводство. Термины и определения. – </w:t>
      </w:r>
      <w:proofErr w:type="spellStart"/>
      <w:r>
        <w:rPr>
          <w:sz w:val="30"/>
          <w:szCs w:val="30"/>
        </w:rPr>
        <w:t>Введ</w:t>
      </w:r>
      <w:proofErr w:type="spellEnd"/>
      <w:r>
        <w:rPr>
          <w:sz w:val="30"/>
          <w:szCs w:val="30"/>
        </w:rPr>
        <w:t xml:space="preserve">. постановлением Государственного комитета СССР по стандартам от 10.12.87 № 4445. – М.: Изд. стандартов, 1988. – 23 с. </w:t>
      </w:r>
    </w:p>
    <w:p w:rsidR="0022483A" w:rsidRDefault="0022483A" w:rsidP="0022483A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2 </w:t>
      </w:r>
      <w:r>
        <w:rPr>
          <w:spacing w:val="-10"/>
          <w:sz w:val="30"/>
          <w:szCs w:val="30"/>
        </w:rPr>
        <w:t xml:space="preserve">Мелехов, И. С. Лесоводство: учебник для вузов  3-е изд., </w:t>
      </w:r>
      <w:r>
        <w:rPr>
          <w:sz w:val="30"/>
          <w:szCs w:val="30"/>
        </w:rPr>
        <w:t>стер. / И. С. Мелехов</w:t>
      </w:r>
      <w:r w:rsidR="004B716E">
        <w:rPr>
          <w:sz w:val="30"/>
          <w:szCs w:val="30"/>
        </w:rPr>
        <w:t>. –</w:t>
      </w:r>
      <w:r>
        <w:rPr>
          <w:sz w:val="30"/>
          <w:szCs w:val="30"/>
        </w:rPr>
        <w:t xml:space="preserve"> М.: МГУЛ, 2007. – 324 с.</w:t>
      </w:r>
    </w:p>
    <w:p w:rsidR="0022483A" w:rsidRDefault="0022483A" w:rsidP="0022483A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 xml:space="preserve">3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 xml:space="preserve">ў, Л. М. Лесазнаўства </w:t>
      </w:r>
      <w:proofErr w:type="spellStart"/>
      <w:r>
        <w:rPr>
          <w:sz w:val="30"/>
          <w:szCs w:val="30"/>
          <w:lang w:val="en-US"/>
        </w:rPr>
        <w:t>i</w:t>
      </w:r>
      <w:proofErr w:type="spellEnd"/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лесаводства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Практыкум</w:t>
      </w:r>
      <w:proofErr w:type="spellEnd"/>
      <w:r>
        <w:rPr>
          <w:sz w:val="30"/>
          <w:szCs w:val="30"/>
        </w:rPr>
        <w:t xml:space="preserve">: </w:t>
      </w:r>
      <w:proofErr w:type="spellStart"/>
      <w:r>
        <w:rPr>
          <w:sz w:val="30"/>
          <w:szCs w:val="30"/>
        </w:rPr>
        <w:t>вычэб</w:t>
      </w:r>
      <w:proofErr w:type="spellEnd"/>
      <w:r>
        <w:rPr>
          <w:sz w:val="30"/>
          <w:szCs w:val="30"/>
        </w:rPr>
        <w:t xml:space="preserve">. </w:t>
      </w:r>
      <w:proofErr w:type="spellStart"/>
      <w:r>
        <w:rPr>
          <w:sz w:val="30"/>
          <w:szCs w:val="30"/>
        </w:rPr>
        <w:t>дапаможн</w:t>
      </w:r>
      <w:proofErr w:type="gramStart"/>
      <w:r>
        <w:rPr>
          <w:sz w:val="30"/>
          <w:szCs w:val="30"/>
          <w:lang w:val="en-US"/>
        </w:rPr>
        <w:t>i</w:t>
      </w:r>
      <w:proofErr w:type="spellEnd"/>
      <w:proofErr w:type="gramEnd"/>
      <w:r>
        <w:rPr>
          <w:sz w:val="30"/>
          <w:szCs w:val="30"/>
        </w:rPr>
        <w:t xml:space="preserve">к для </w:t>
      </w:r>
      <w:proofErr w:type="spellStart"/>
      <w:r>
        <w:rPr>
          <w:sz w:val="30"/>
          <w:szCs w:val="30"/>
        </w:rPr>
        <w:t>студэнта</w:t>
      </w:r>
      <w:proofErr w:type="spellEnd"/>
      <w:r>
        <w:rPr>
          <w:sz w:val="30"/>
          <w:szCs w:val="30"/>
          <w:lang w:val="be-BY"/>
        </w:rPr>
        <w:t xml:space="preserve">ў спецыяльнасцей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Лясная гаспадарка</w:t>
      </w:r>
      <w:r>
        <w:rPr>
          <w:sz w:val="30"/>
          <w:szCs w:val="30"/>
        </w:rPr>
        <w:t>»</w:t>
      </w:r>
      <w:r>
        <w:rPr>
          <w:sz w:val="30"/>
          <w:szCs w:val="30"/>
          <w:lang w:val="be-BY"/>
        </w:rPr>
        <w:t xml:space="preserve">, </w:t>
      </w:r>
      <w:r>
        <w:rPr>
          <w:sz w:val="30"/>
          <w:szCs w:val="30"/>
        </w:rPr>
        <w:t>«</w:t>
      </w:r>
      <w:r>
        <w:rPr>
          <w:sz w:val="30"/>
          <w:szCs w:val="30"/>
          <w:lang w:val="be-BY"/>
        </w:rPr>
        <w:t>Садова-паркавае будаўн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цтва</w:t>
      </w:r>
      <w:proofErr w:type="spellEnd"/>
      <w:r>
        <w:rPr>
          <w:sz w:val="30"/>
          <w:szCs w:val="30"/>
        </w:rPr>
        <w:t>», «Леса</w:t>
      </w:r>
      <w:proofErr w:type="spellStart"/>
      <w:r>
        <w:rPr>
          <w:sz w:val="30"/>
          <w:szCs w:val="30"/>
          <w:lang w:val="en-US"/>
        </w:rPr>
        <w:t>i</w:t>
      </w:r>
      <w:r>
        <w:rPr>
          <w:sz w:val="30"/>
          <w:szCs w:val="30"/>
        </w:rPr>
        <w:t>нжынерная</w:t>
      </w:r>
      <w:proofErr w:type="spellEnd"/>
      <w:r>
        <w:rPr>
          <w:sz w:val="30"/>
          <w:szCs w:val="30"/>
        </w:rPr>
        <w:t xml:space="preserve"> справа» / </w:t>
      </w:r>
      <w:r>
        <w:rPr>
          <w:sz w:val="30"/>
          <w:szCs w:val="30"/>
          <w:lang w:val="be-BY"/>
        </w:rPr>
        <w:t>Л. М.</w:t>
      </w:r>
      <w:r>
        <w:rPr>
          <w:sz w:val="30"/>
          <w:szCs w:val="30"/>
        </w:rPr>
        <w:t xml:space="preserve"> </w:t>
      </w:r>
      <w:proofErr w:type="spellStart"/>
      <w:r>
        <w:rPr>
          <w:sz w:val="30"/>
          <w:szCs w:val="30"/>
        </w:rPr>
        <w:t>Ражко</w:t>
      </w:r>
      <w:proofErr w:type="spellEnd"/>
      <w:r>
        <w:rPr>
          <w:sz w:val="30"/>
          <w:szCs w:val="30"/>
          <w:lang w:val="be-BY"/>
        </w:rPr>
        <w:t>ў, К. В. Лабоха.</w:t>
      </w:r>
      <w:r>
        <w:rPr>
          <w:sz w:val="30"/>
          <w:szCs w:val="30"/>
        </w:rPr>
        <w:t xml:space="preserve"> – М</w:t>
      </w:r>
      <w:proofErr w:type="spellStart"/>
      <w:proofErr w:type="gramStart"/>
      <w:r>
        <w:rPr>
          <w:sz w:val="30"/>
          <w:szCs w:val="30"/>
          <w:lang w:val="en-US"/>
        </w:rPr>
        <w:t>i</w:t>
      </w:r>
      <w:proofErr w:type="gramEnd"/>
      <w:r>
        <w:rPr>
          <w:sz w:val="30"/>
          <w:szCs w:val="30"/>
        </w:rPr>
        <w:t>нск</w:t>
      </w:r>
      <w:proofErr w:type="spellEnd"/>
      <w:r>
        <w:rPr>
          <w:sz w:val="30"/>
          <w:szCs w:val="30"/>
        </w:rPr>
        <w:t>: БДТУ, 2009. – 248 с.</w:t>
      </w:r>
    </w:p>
    <w:p w:rsidR="0022483A" w:rsidRPr="008A02F1" w:rsidRDefault="0022483A" w:rsidP="0022483A">
      <w:pPr>
        <w:pStyle w:val="Refs"/>
        <w:ind w:left="0" w:firstLine="357"/>
        <w:rPr>
          <w:sz w:val="30"/>
          <w:szCs w:val="30"/>
        </w:rPr>
      </w:pPr>
      <w:r w:rsidRPr="00BD163F">
        <w:rPr>
          <w:sz w:val="30"/>
          <w:szCs w:val="30"/>
        </w:rPr>
        <w:t>4 Т</w:t>
      </w:r>
      <w:r w:rsidRPr="004C5FB3">
        <w:rPr>
          <w:sz w:val="30"/>
          <w:szCs w:val="30"/>
        </w:rPr>
        <w:t>ехнический кодекс</w:t>
      </w:r>
      <w:r w:rsidRPr="00C2265B">
        <w:rPr>
          <w:sz w:val="30"/>
          <w:szCs w:val="30"/>
        </w:rPr>
        <w:t xml:space="preserve"> установившейся практики. Правила рубок леса в Республике Беларусь:</w:t>
      </w:r>
      <w:r w:rsidRPr="008A02F1">
        <w:rPr>
          <w:sz w:val="30"/>
          <w:szCs w:val="30"/>
        </w:rPr>
        <w:t xml:space="preserve"> ТКП 143-2008(02080). – </w:t>
      </w:r>
      <w:proofErr w:type="spellStart"/>
      <w:r w:rsidRPr="008A02F1">
        <w:rPr>
          <w:sz w:val="30"/>
          <w:szCs w:val="30"/>
        </w:rPr>
        <w:t>Введ</w:t>
      </w:r>
      <w:proofErr w:type="spellEnd"/>
      <w:r w:rsidRPr="008A02F1">
        <w:rPr>
          <w:sz w:val="30"/>
          <w:szCs w:val="30"/>
        </w:rPr>
        <w:t xml:space="preserve">. 01.01.2009. – Переиздание (сентябрь </w:t>
      </w:r>
      <w:smartTag w:uri="urn:schemas-microsoft-com:office:smarttags" w:element="metricconverter">
        <w:smartTagPr>
          <w:attr w:name="ProductID" w:val="2013 г"/>
        </w:smartTagPr>
        <w:r w:rsidRPr="008A02F1">
          <w:rPr>
            <w:sz w:val="30"/>
            <w:szCs w:val="30"/>
          </w:rPr>
          <w:t>2013 г</w:t>
        </w:r>
      </w:smartTag>
      <w:r w:rsidRPr="008A02F1">
        <w:rPr>
          <w:sz w:val="30"/>
          <w:szCs w:val="30"/>
        </w:rPr>
        <w:t xml:space="preserve">.). – Минск: </w:t>
      </w:r>
      <w:proofErr w:type="spellStart"/>
      <w:r w:rsidRPr="008A02F1">
        <w:rPr>
          <w:sz w:val="30"/>
          <w:szCs w:val="30"/>
        </w:rPr>
        <w:t>Минлесхоз</w:t>
      </w:r>
      <w:proofErr w:type="spellEnd"/>
      <w:r w:rsidRPr="008A02F1">
        <w:rPr>
          <w:sz w:val="30"/>
          <w:szCs w:val="30"/>
        </w:rPr>
        <w:t xml:space="preserve"> РБ, 2013. – 94 с.</w:t>
      </w:r>
    </w:p>
    <w:p w:rsidR="0022483A" w:rsidRPr="009D6E1F" w:rsidRDefault="0022483A" w:rsidP="0022483A">
      <w:pPr>
        <w:shd w:val="clear" w:color="auto" w:fill="FFFFFF"/>
        <w:tabs>
          <w:tab w:val="left" w:pos="682"/>
        </w:tabs>
        <w:spacing w:before="0"/>
        <w:ind w:firstLine="357"/>
        <w:rPr>
          <w:color w:val="FF0000"/>
          <w:sz w:val="30"/>
          <w:szCs w:val="30"/>
        </w:rPr>
      </w:pPr>
    </w:p>
    <w:p w:rsidR="00901851" w:rsidRDefault="00901851" w:rsidP="0022483A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bookmarkStart w:id="0" w:name="_GoBack"/>
      <w:bookmarkEnd w:id="0"/>
    </w:p>
    <w:sectPr w:rsidR="00901851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2483A"/>
    <w:rsid w:val="002323A6"/>
    <w:rsid w:val="002472FD"/>
    <w:rsid w:val="00251969"/>
    <w:rsid w:val="002548C3"/>
    <w:rsid w:val="00254EC0"/>
    <w:rsid w:val="002677F7"/>
    <w:rsid w:val="00273275"/>
    <w:rsid w:val="0028100D"/>
    <w:rsid w:val="002B63BF"/>
    <w:rsid w:val="002C1E1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B1126"/>
    <w:rsid w:val="003C0506"/>
    <w:rsid w:val="003D2A85"/>
    <w:rsid w:val="003D711E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B716E"/>
    <w:rsid w:val="004C5FB3"/>
    <w:rsid w:val="004D4108"/>
    <w:rsid w:val="004E4592"/>
    <w:rsid w:val="004F5718"/>
    <w:rsid w:val="004F5B9B"/>
    <w:rsid w:val="00503533"/>
    <w:rsid w:val="005162AD"/>
    <w:rsid w:val="00516D04"/>
    <w:rsid w:val="00532AB6"/>
    <w:rsid w:val="005442AC"/>
    <w:rsid w:val="0055695E"/>
    <w:rsid w:val="005579A9"/>
    <w:rsid w:val="005704A3"/>
    <w:rsid w:val="00574AF6"/>
    <w:rsid w:val="005757FB"/>
    <w:rsid w:val="00587526"/>
    <w:rsid w:val="00592858"/>
    <w:rsid w:val="00594999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7FB3"/>
    <w:rsid w:val="0069675B"/>
    <w:rsid w:val="0069683B"/>
    <w:rsid w:val="006A3788"/>
    <w:rsid w:val="006A3A85"/>
    <w:rsid w:val="006A737B"/>
    <w:rsid w:val="006B2049"/>
    <w:rsid w:val="006B6180"/>
    <w:rsid w:val="006C1A43"/>
    <w:rsid w:val="006C2205"/>
    <w:rsid w:val="006F33D2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3361E"/>
    <w:rsid w:val="00841D31"/>
    <w:rsid w:val="00842AF6"/>
    <w:rsid w:val="008515D2"/>
    <w:rsid w:val="008662E0"/>
    <w:rsid w:val="00882EC3"/>
    <w:rsid w:val="008868A3"/>
    <w:rsid w:val="00886D39"/>
    <w:rsid w:val="00890D23"/>
    <w:rsid w:val="00895B2A"/>
    <w:rsid w:val="008A02F1"/>
    <w:rsid w:val="008A210F"/>
    <w:rsid w:val="008A5326"/>
    <w:rsid w:val="008A6FD3"/>
    <w:rsid w:val="008A75A0"/>
    <w:rsid w:val="008B2323"/>
    <w:rsid w:val="00900F81"/>
    <w:rsid w:val="00901851"/>
    <w:rsid w:val="00914833"/>
    <w:rsid w:val="009215D9"/>
    <w:rsid w:val="009443CB"/>
    <w:rsid w:val="00960296"/>
    <w:rsid w:val="009709E6"/>
    <w:rsid w:val="00971D43"/>
    <w:rsid w:val="009723F9"/>
    <w:rsid w:val="0097779F"/>
    <w:rsid w:val="00980130"/>
    <w:rsid w:val="00994632"/>
    <w:rsid w:val="009A39AE"/>
    <w:rsid w:val="009A3E5C"/>
    <w:rsid w:val="009B7DC4"/>
    <w:rsid w:val="009D6E1F"/>
    <w:rsid w:val="009E6C53"/>
    <w:rsid w:val="009E7BA8"/>
    <w:rsid w:val="009E7C8A"/>
    <w:rsid w:val="009F1DB7"/>
    <w:rsid w:val="009F3ED1"/>
    <w:rsid w:val="00A14244"/>
    <w:rsid w:val="00A200D3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2D5C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612A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CF6918"/>
    <w:rsid w:val="00D30766"/>
    <w:rsid w:val="00D3132F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639F"/>
    <w:rsid w:val="00E91BA9"/>
    <w:rsid w:val="00E940BB"/>
    <w:rsid w:val="00EB095F"/>
    <w:rsid w:val="00EC5015"/>
    <w:rsid w:val="00EC6133"/>
    <w:rsid w:val="00F037DD"/>
    <w:rsid w:val="00F0645B"/>
    <w:rsid w:val="00F079A4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785</Words>
  <Characters>5400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5</cp:revision>
  <dcterms:created xsi:type="dcterms:W3CDTF">2018-03-06T09:16:00Z</dcterms:created>
  <dcterms:modified xsi:type="dcterms:W3CDTF">2018-03-10T05:33:00Z</dcterms:modified>
</cp:coreProperties>
</file>